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C6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36"/>
          <w:szCs w:val="44"/>
          <w:lang w:val="en-US" w:eastAsia="zh-CN"/>
        </w:rPr>
      </w:pPr>
      <w:r>
        <w:rPr>
          <w:rFonts w:hint="default" w:ascii="Times New Roman" w:hAnsi="Times New Roman" w:eastAsia="方正小标宋简体" w:cs="Times New Roman"/>
          <w:sz w:val="36"/>
          <w:szCs w:val="44"/>
          <w:lang w:val="en-US" w:eastAsia="zh-CN"/>
        </w:rPr>
        <w:t>2025年度博士后研究人员招聘公告</w:t>
      </w:r>
    </w:p>
    <w:p w14:paraId="15B34A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736"/>
      </w:tblGrid>
      <w:tr w14:paraId="3C4F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15324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职位名称</w:t>
            </w:r>
          </w:p>
        </w:tc>
        <w:tc>
          <w:tcPr>
            <w:tcW w:w="6736" w:type="dxa"/>
            <w:vAlign w:val="center"/>
          </w:tcPr>
          <w:p w14:paraId="4823BCC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材料测试评价工程师（博士后岗位）</w:t>
            </w:r>
            <w:bookmarkStart w:id="0" w:name="_GoBack"/>
            <w:bookmarkEnd w:id="0"/>
          </w:p>
        </w:tc>
      </w:tr>
      <w:tr w14:paraId="6153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3BBE488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职位性质</w:t>
            </w:r>
          </w:p>
        </w:tc>
        <w:tc>
          <w:tcPr>
            <w:tcW w:w="6736" w:type="dxa"/>
            <w:vAlign w:val="center"/>
          </w:tcPr>
          <w:p w14:paraId="5309207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校招</w:t>
            </w:r>
          </w:p>
        </w:tc>
      </w:tr>
      <w:tr w14:paraId="7ED0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1CC48A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职位类别</w:t>
            </w:r>
          </w:p>
        </w:tc>
        <w:tc>
          <w:tcPr>
            <w:tcW w:w="6736" w:type="dxa"/>
            <w:vAlign w:val="center"/>
          </w:tcPr>
          <w:p w14:paraId="7A3634A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研究助理</w:t>
            </w:r>
          </w:p>
        </w:tc>
      </w:tr>
      <w:tr w14:paraId="708E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038B75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工作地址</w:t>
            </w:r>
          </w:p>
        </w:tc>
        <w:tc>
          <w:tcPr>
            <w:tcW w:w="6736" w:type="dxa"/>
            <w:vAlign w:val="center"/>
          </w:tcPr>
          <w:p w14:paraId="33ECE2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北京市怀柔区雁栖经济开发区兴科东大街11号</w:t>
            </w:r>
          </w:p>
        </w:tc>
      </w:tr>
      <w:tr w14:paraId="7051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1234CC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薪资待遇</w:t>
            </w:r>
          </w:p>
        </w:tc>
        <w:tc>
          <w:tcPr>
            <w:tcW w:w="6736" w:type="dxa"/>
            <w:vAlign w:val="center"/>
          </w:tcPr>
          <w:p w14:paraId="1A7F7A7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sym w:font="Wingdings 2" w:char="00A3"/>
            </w:r>
            <w:r>
              <w:rPr>
                <w:rFonts w:hint="eastAsia" w:ascii="Times New Roman" w:hAnsi="Times New Roman" w:eastAsia="仿宋_GB2312" w:cs="Times New Roman"/>
                <w:sz w:val="28"/>
                <w:szCs w:val="36"/>
                <w:vertAlign w:val="baseline"/>
                <w:lang w:val="en-US" w:eastAsia="zh-CN"/>
              </w:rPr>
              <w:t xml:space="preserve">（    元/月-    元/月）×12个月     </w:t>
            </w:r>
            <w:r>
              <w:rPr>
                <w:rFonts w:hint="eastAsia" w:ascii="Times New Roman" w:hAnsi="Times New Roman" w:eastAsia="仿宋_GB2312" w:cs="Times New Roman"/>
                <w:sz w:val="28"/>
                <w:szCs w:val="36"/>
                <w:vertAlign w:val="baseline"/>
                <w:lang w:val="en-US" w:eastAsia="zh-CN"/>
              </w:rPr>
              <w:sym w:font="Wingdings 2" w:char="0052"/>
            </w:r>
            <w:r>
              <w:rPr>
                <w:rFonts w:hint="eastAsia" w:ascii="Times New Roman" w:hAnsi="Times New Roman" w:eastAsia="仿宋_GB2312" w:cs="Times New Roman"/>
                <w:sz w:val="28"/>
                <w:szCs w:val="36"/>
                <w:vertAlign w:val="baseline"/>
                <w:lang w:val="en-US" w:eastAsia="zh-CN"/>
              </w:rPr>
              <w:t>面议</w:t>
            </w:r>
          </w:p>
        </w:tc>
      </w:tr>
      <w:tr w14:paraId="6085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09C32AB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招聘人数</w:t>
            </w:r>
          </w:p>
        </w:tc>
        <w:tc>
          <w:tcPr>
            <w:tcW w:w="6736" w:type="dxa"/>
            <w:vAlign w:val="center"/>
          </w:tcPr>
          <w:p w14:paraId="27D1B35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rPr>
              <w:sym w:font="Wingdings 2" w:char="0052"/>
            </w:r>
            <w:r>
              <w:rPr>
                <w:rFonts w:hint="eastAsia" w:ascii="Times New Roman" w:hAnsi="Times New Roman" w:eastAsia="仿宋_GB2312" w:cs="Times New Roman"/>
                <w:sz w:val="28"/>
                <w:szCs w:val="36"/>
                <w:vertAlign w:val="baseline"/>
                <w:lang w:val="en-US" w:eastAsia="zh-CN"/>
              </w:rPr>
              <w:t xml:space="preserve">   1   人                           </w:t>
            </w:r>
            <w:r>
              <w:rPr>
                <w:rFonts w:hint="eastAsia" w:ascii="Times New Roman" w:hAnsi="Times New Roman" w:eastAsia="仿宋_GB2312" w:cs="Times New Roman"/>
                <w:sz w:val="28"/>
                <w:szCs w:val="36"/>
                <w:vertAlign w:val="baseline"/>
                <w:lang w:val="en-US" w:eastAsia="zh-CN"/>
              </w:rPr>
              <w:sym w:font="Wingdings 2" w:char="00A3"/>
            </w:r>
            <w:r>
              <w:rPr>
                <w:rFonts w:hint="eastAsia" w:ascii="Times New Roman" w:hAnsi="Times New Roman" w:eastAsia="仿宋_GB2312" w:cs="Times New Roman"/>
                <w:sz w:val="28"/>
                <w:szCs w:val="36"/>
                <w:vertAlign w:val="baseline"/>
                <w:lang w:val="en-US" w:eastAsia="zh-CN"/>
              </w:rPr>
              <w:t>若干人</w:t>
            </w:r>
          </w:p>
        </w:tc>
      </w:tr>
      <w:tr w14:paraId="2AA7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2FAA2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学历要求</w:t>
            </w:r>
          </w:p>
        </w:tc>
        <w:tc>
          <w:tcPr>
            <w:tcW w:w="6736" w:type="dxa"/>
            <w:vAlign w:val="center"/>
          </w:tcPr>
          <w:p w14:paraId="006640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博士</w:t>
            </w:r>
          </w:p>
        </w:tc>
      </w:tr>
      <w:tr w14:paraId="1BEB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057D1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专业要求</w:t>
            </w:r>
          </w:p>
        </w:tc>
        <w:tc>
          <w:tcPr>
            <w:tcW w:w="6736" w:type="dxa"/>
            <w:vAlign w:val="center"/>
          </w:tcPr>
          <w:p w14:paraId="32709F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材料科学与工程</w:t>
            </w:r>
          </w:p>
        </w:tc>
      </w:tr>
      <w:tr w14:paraId="6B25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8522" w:type="dxa"/>
            <w:gridSpan w:val="2"/>
            <w:vAlign w:val="top"/>
          </w:tcPr>
          <w:p w14:paraId="35F9DB9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_GB2312" w:cs="Times New Roman"/>
                <w:sz w:val="28"/>
                <w:szCs w:val="36"/>
                <w:vertAlign w:val="baseline"/>
                <w:lang w:val="en-US" w:eastAsia="zh-CN"/>
              </w:rPr>
            </w:pPr>
            <w:r>
              <w:rPr>
                <w:rFonts w:hint="eastAsia" w:ascii="Times New Roman" w:hAnsi="Times New Roman" w:eastAsia="仿宋_GB2312" w:cs="Times New Roman"/>
                <w:sz w:val="28"/>
                <w:szCs w:val="36"/>
                <w:vertAlign w:val="baseline"/>
                <w:lang w:val="en-US" w:eastAsia="zh-CN"/>
              </w:rPr>
              <w:t>职位描述（2000字以内）：</w:t>
            </w:r>
          </w:p>
          <w:p w14:paraId="1892295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default"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一、平台介绍</w:t>
            </w:r>
          </w:p>
          <w:p w14:paraId="10792E89">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国家有色金属及电子材料分析测试中心依托单位国合通用测试评价认证股份公司是有研集团控股的二级混合所有制企业，拥有“国家新材料测试评价平台-主中心”等六个国家级/行业级中心，是中国新材料评价测试联盟副理事长单位，引领国内金属检测技术进步与创新，为多领域产业提供专业检验检测和综合科技服务。材料分析测试技术研究与装备研制团队长期从事材料分析测试技术研究以及检测装备研制，获得多个项目支持。</w:t>
            </w:r>
          </w:p>
          <w:p w14:paraId="16FE6AB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二、研究团队及合作导师介绍</w:t>
            </w:r>
          </w:p>
          <w:p w14:paraId="49BA171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材料分析测试技术研究与装备研制团队：主要研究的技术领域包括材料的成分分析、微观组织分析、机械和物理性能测试、无损检测、分子结构和价键分析、环境可靠性测试、服役性能评价、全生命周期评价等，以及分析仪器、标准化和数据分析等相关技术领域。该团队现获得多个项目支持，任务饱满、经费充足。</w:t>
            </w:r>
          </w:p>
          <w:p w14:paraId="2C8B50A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合作导师：赵春雷，正高级工程师，2018年中南大学化学工艺专业博士毕业，现任国合通用测试评价认证股份公司董事、总经理。先后承担“863”重大项目、自然科学基金、工信部稀土应用研究项目等多项科研课题，获近2亿元科研经费支持，发表论文25篇，申请专利20项，曾获中国有色金属工业科学技术一等奖等2项、二等奖1项。牵头负责工信部国家新材料测试评价平台主中心、有色金属材料行业中心建设，完善新材料测试评价技术和标准体系，建设新材料全产业链服务能力，满足国家战略和国防军工需要。</w:t>
            </w:r>
          </w:p>
          <w:p w14:paraId="0025178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三、研究方向及岗位职责</w:t>
            </w:r>
          </w:p>
          <w:p w14:paraId="7F89FE7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1. 主要从事材料分析测试技术研究与检测装备研制；</w:t>
            </w:r>
          </w:p>
          <w:p w14:paraId="409F796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2. 积极申请博士后基金、国家自然科学基金等课题，发表高水平论文；</w:t>
            </w:r>
          </w:p>
          <w:p w14:paraId="70225FA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3. 协助合作导师完成其它相关工作。</w:t>
            </w:r>
          </w:p>
          <w:p w14:paraId="5E6DDD9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default"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四、任职要求</w:t>
            </w:r>
          </w:p>
          <w:p w14:paraId="6FE77B9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1．道德品质优良，有较好的人际沟通能力、较强的独立从事科研工作的能力和良好的团队合作精神；</w:t>
            </w:r>
          </w:p>
          <w:p w14:paraId="7023F2B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2. 应届博士毕业生或已获得博士学位，且获学位时间一般不超过3年，年龄在35岁以下，品学兼优，身体健康；</w:t>
            </w:r>
          </w:p>
          <w:p w14:paraId="08F795A8">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3. 应聘者在下述一个专业方向具有丰富研究经验的优先：材料分析测试技术研究、检测设备研制、检测系统研发、标准化等；</w:t>
            </w:r>
          </w:p>
          <w:p w14:paraId="4977080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4. 具有科研创新精神，能胜任学术和科研竞争压力；</w:t>
            </w:r>
          </w:p>
          <w:p w14:paraId="2A63036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5. 具有良好的科研诚信及职业道德。</w:t>
            </w:r>
          </w:p>
          <w:p w14:paraId="3653B42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五、工作条件及待遇</w:t>
            </w:r>
          </w:p>
          <w:p w14:paraId="208ED11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1．为在站博士后人员提供优良的薪酬待遇，包括六险二金、免费三餐、职工体检等；</w:t>
            </w:r>
          </w:p>
          <w:p w14:paraId="023E6015">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2．积极协助申请国家、北京市及中国有研各项人才政策及经费支持；支持博士后在站期间申报中国博士后科学基金、博士后创新人才支持计划、国家博士后国际交流计划等获得经费和项目，支持博士后参与国际合作交流与课题合作；</w:t>
            </w:r>
          </w:p>
          <w:p w14:paraId="5D7AC22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16" w:firstLineChars="200"/>
              <w:jc w:val="both"/>
              <w:textAlignment w:val="auto"/>
              <w:rPr>
                <w:rFonts w:hint="eastAsia" w:ascii="Times New Roman" w:hAnsi="Times New Roman" w:eastAsia="仿宋_GB2312" w:cs="Times New Roman"/>
                <w:spacing w:val="-11"/>
                <w:kern w:val="2"/>
                <w:sz w:val="28"/>
                <w:szCs w:val="36"/>
                <w:vertAlign w:val="baseline"/>
                <w:lang w:val="en-US" w:eastAsia="zh-CN" w:bidi="ar-SA"/>
              </w:rPr>
            </w:pPr>
            <w:r>
              <w:rPr>
                <w:rFonts w:hint="eastAsia" w:ascii="Times New Roman" w:hAnsi="Times New Roman" w:eastAsia="仿宋_GB2312" w:cs="Times New Roman"/>
                <w:spacing w:val="-11"/>
                <w:kern w:val="2"/>
                <w:sz w:val="28"/>
                <w:szCs w:val="36"/>
                <w:vertAlign w:val="baseline"/>
                <w:lang w:val="en-US" w:eastAsia="zh-CN" w:bidi="ar-SA"/>
              </w:rPr>
              <w:t>3. 博士后在站期间可享用北京市北三环附近两室一厅周转房1套；</w:t>
            </w:r>
          </w:p>
          <w:p w14:paraId="7106A47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16" w:firstLineChars="200"/>
              <w:jc w:val="both"/>
              <w:textAlignment w:val="auto"/>
              <w:rPr>
                <w:rFonts w:hint="eastAsia" w:ascii="Times New Roman" w:hAnsi="Times New Roman" w:eastAsia="仿宋_GB2312" w:cs="Times New Roman"/>
                <w:spacing w:val="-11"/>
                <w:kern w:val="2"/>
                <w:sz w:val="28"/>
                <w:szCs w:val="36"/>
                <w:vertAlign w:val="baseline"/>
                <w:lang w:val="en-US" w:eastAsia="zh-CN" w:bidi="ar-SA"/>
              </w:rPr>
            </w:pPr>
            <w:r>
              <w:rPr>
                <w:rFonts w:hint="eastAsia" w:ascii="Times New Roman" w:hAnsi="Times New Roman" w:eastAsia="仿宋_GB2312" w:cs="Times New Roman"/>
                <w:spacing w:val="-11"/>
                <w:kern w:val="2"/>
                <w:sz w:val="28"/>
                <w:szCs w:val="36"/>
                <w:vertAlign w:val="baseline"/>
                <w:lang w:val="en-US" w:eastAsia="zh-CN" w:bidi="ar-SA"/>
              </w:rPr>
              <w:t>4. 出站后择优留本单位工作，按照博士后管理政策办理有关落户事宜；</w:t>
            </w:r>
          </w:p>
          <w:p w14:paraId="1F413EC9">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5. 可协助解决博士后子女上学入托问题等。</w:t>
            </w:r>
          </w:p>
          <w:p w14:paraId="062A9FF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2" w:firstLineChars="200"/>
              <w:jc w:val="both"/>
              <w:textAlignment w:val="auto"/>
              <w:rPr>
                <w:rFonts w:hint="eastAsia" w:ascii="Times New Roman" w:hAnsi="Times New Roman" w:eastAsia="仿宋_GB2312" w:cs="Times New Roman"/>
                <w:b/>
                <w:bCs/>
                <w:kern w:val="2"/>
                <w:sz w:val="28"/>
                <w:szCs w:val="36"/>
                <w:vertAlign w:val="baseline"/>
                <w:lang w:val="en-US" w:eastAsia="zh-CN" w:bidi="ar-SA"/>
              </w:rPr>
            </w:pPr>
            <w:r>
              <w:rPr>
                <w:rFonts w:hint="eastAsia" w:ascii="Times New Roman" w:hAnsi="Times New Roman" w:eastAsia="仿宋_GB2312" w:cs="Times New Roman"/>
                <w:b/>
                <w:bCs/>
                <w:kern w:val="2"/>
                <w:sz w:val="28"/>
                <w:szCs w:val="36"/>
                <w:vertAlign w:val="baseline"/>
                <w:lang w:val="en-US" w:eastAsia="zh-CN" w:bidi="ar-SA"/>
              </w:rPr>
              <w:t>六、联系方式</w:t>
            </w:r>
          </w:p>
          <w:p w14:paraId="67A61D6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16" w:firstLineChars="200"/>
              <w:jc w:val="both"/>
              <w:textAlignment w:val="auto"/>
              <w:rPr>
                <w:rFonts w:hint="eastAsia" w:ascii="Times New Roman" w:hAnsi="Times New Roman" w:eastAsia="仿宋_GB2312" w:cs="Times New Roman"/>
                <w:spacing w:val="-11"/>
                <w:kern w:val="2"/>
                <w:sz w:val="28"/>
                <w:szCs w:val="36"/>
                <w:vertAlign w:val="baseline"/>
                <w:lang w:val="en-US" w:eastAsia="zh-CN" w:bidi="ar-SA"/>
              </w:rPr>
            </w:pPr>
            <w:r>
              <w:rPr>
                <w:rFonts w:hint="eastAsia" w:ascii="Times New Roman" w:hAnsi="Times New Roman" w:eastAsia="仿宋_GB2312" w:cs="Times New Roman"/>
                <w:spacing w:val="-11"/>
                <w:kern w:val="2"/>
                <w:sz w:val="28"/>
                <w:szCs w:val="36"/>
                <w:vertAlign w:val="baseline"/>
                <w:lang w:val="en-US" w:eastAsia="zh-CN" w:bidi="ar-SA"/>
              </w:rPr>
              <w:t>1. 应聘者请将个人简历(含发表的学术论文和专利情况介绍)及代表性论文全文(3-5篇)等材料发送至联系人，邮件主题请注明“博士后应聘”</w:t>
            </w:r>
          </w:p>
          <w:p w14:paraId="13AB2123">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2. 联系人：刘舒琪</w:t>
            </w:r>
          </w:p>
          <w:p w14:paraId="70D1079A">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840" w:firstLineChars="300"/>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联系方式：</w:t>
            </w:r>
          </w:p>
          <w:p w14:paraId="75A63C75">
            <w:pPr>
              <w:keepNext w:val="0"/>
              <w:keepLines w:val="0"/>
              <w:pageBreakBefore w:val="0"/>
              <w:widowControl/>
              <w:shd w:val="clear" w:color="auto" w:fill="FFFFFF"/>
              <w:kinsoku/>
              <w:wordWrap/>
              <w:overflowPunct/>
              <w:topLinePunct w:val="0"/>
              <w:autoSpaceDE/>
              <w:autoSpaceDN/>
              <w:bidi w:val="0"/>
              <w:adjustRightInd/>
              <w:snapToGrid/>
              <w:spacing w:line="400" w:lineRule="exact"/>
              <w:ind w:left="420" w:leftChars="200" w:firstLine="420" w:firstLineChars="150"/>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电话：010-61681168-8107/17888839962</w:t>
            </w:r>
          </w:p>
          <w:p w14:paraId="2D0B0365">
            <w:pPr>
              <w:keepNext w:val="0"/>
              <w:keepLines w:val="0"/>
              <w:pageBreakBefore w:val="0"/>
              <w:widowControl/>
              <w:shd w:val="clear" w:color="auto" w:fill="FFFFFF"/>
              <w:kinsoku/>
              <w:wordWrap/>
              <w:overflowPunct/>
              <w:topLinePunct w:val="0"/>
              <w:autoSpaceDE/>
              <w:autoSpaceDN/>
              <w:bidi w:val="0"/>
              <w:adjustRightInd/>
              <w:snapToGrid/>
              <w:spacing w:line="400" w:lineRule="exact"/>
              <w:ind w:left="420" w:leftChars="200" w:firstLine="420" w:firstLineChars="150"/>
              <w:textAlignment w:val="auto"/>
              <w:rPr>
                <w:rFonts w:hint="eastAsia" w:ascii="Times New Roman" w:hAnsi="Times New Roman" w:eastAsia="仿宋_GB2312" w:cs="Times New Roman"/>
                <w:kern w:val="2"/>
                <w:sz w:val="28"/>
                <w:szCs w:val="36"/>
                <w:vertAlign w:val="baseline"/>
                <w:lang w:val="en-US" w:eastAsia="zh-CN" w:bidi="ar-SA"/>
              </w:rPr>
            </w:pPr>
            <w:r>
              <w:rPr>
                <w:rFonts w:hint="eastAsia" w:ascii="Times New Roman" w:hAnsi="Times New Roman" w:eastAsia="仿宋_GB2312" w:cs="Times New Roman"/>
                <w:kern w:val="2"/>
                <w:sz w:val="28"/>
                <w:szCs w:val="36"/>
                <w:vertAlign w:val="baseline"/>
                <w:lang w:val="en-US" w:eastAsia="zh-CN" w:bidi="ar-SA"/>
              </w:rPr>
              <w:t>Email：</w:t>
            </w:r>
            <w:r>
              <w:rPr>
                <w:rFonts w:hint="eastAsia" w:ascii="Times New Roman" w:hAnsi="Times New Roman" w:eastAsia="仿宋_GB2312" w:cs="Times New Roman"/>
                <w:kern w:val="2"/>
                <w:sz w:val="28"/>
                <w:szCs w:val="36"/>
                <w:vertAlign w:val="baseline"/>
                <w:lang w:val="en-US" w:eastAsia="zh-CN" w:bidi="ar-SA"/>
              </w:rPr>
              <w:fldChar w:fldCharType="begin"/>
            </w:r>
            <w:r>
              <w:rPr>
                <w:rFonts w:hint="eastAsia" w:ascii="Times New Roman" w:hAnsi="Times New Roman" w:eastAsia="仿宋_GB2312" w:cs="Times New Roman"/>
                <w:kern w:val="2"/>
                <w:sz w:val="28"/>
                <w:szCs w:val="36"/>
                <w:vertAlign w:val="baseline"/>
                <w:lang w:val="en-US" w:eastAsia="zh-CN" w:bidi="ar-SA"/>
              </w:rPr>
              <w:instrText xml:space="preserve"> HYPERLINK "mailto:liushuqi@cutc.net" </w:instrText>
            </w:r>
            <w:r>
              <w:rPr>
                <w:rFonts w:hint="eastAsia" w:ascii="Times New Roman" w:hAnsi="Times New Roman" w:eastAsia="仿宋_GB2312" w:cs="Times New Roman"/>
                <w:kern w:val="2"/>
                <w:sz w:val="28"/>
                <w:szCs w:val="36"/>
                <w:vertAlign w:val="baseline"/>
                <w:lang w:val="en-US" w:eastAsia="zh-CN" w:bidi="ar-SA"/>
              </w:rPr>
              <w:fldChar w:fldCharType="separate"/>
            </w:r>
            <w:r>
              <w:rPr>
                <w:rFonts w:hint="eastAsia" w:ascii="Times New Roman" w:hAnsi="Times New Roman" w:eastAsia="仿宋_GB2312" w:cs="Times New Roman"/>
                <w:kern w:val="2"/>
                <w:sz w:val="28"/>
                <w:szCs w:val="36"/>
                <w:vertAlign w:val="baseline"/>
                <w:lang w:val="en-US" w:eastAsia="zh-CN" w:bidi="ar-SA"/>
              </w:rPr>
              <w:t>liushuqi@cutc.net</w:t>
            </w:r>
            <w:r>
              <w:rPr>
                <w:rFonts w:hint="eastAsia" w:ascii="Times New Roman" w:hAnsi="Times New Roman" w:eastAsia="仿宋_GB2312" w:cs="Times New Roman"/>
                <w:kern w:val="2"/>
                <w:sz w:val="28"/>
                <w:szCs w:val="36"/>
                <w:vertAlign w:val="baseline"/>
                <w:lang w:val="en-US" w:eastAsia="zh-CN" w:bidi="ar-SA"/>
              </w:rPr>
              <w:fldChar w:fldCharType="end"/>
            </w:r>
          </w:p>
          <w:p w14:paraId="1777A661">
            <w:pPr>
              <w:keepNext w:val="0"/>
              <w:keepLines w:val="0"/>
              <w:pageBreakBefore w:val="0"/>
              <w:widowControl/>
              <w:shd w:val="clear" w:color="auto" w:fill="FFFFFF"/>
              <w:kinsoku/>
              <w:wordWrap/>
              <w:overflowPunct/>
              <w:topLinePunct w:val="0"/>
              <w:autoSpaceDE/>
              <w:autoSpaceDN/>
              <w:bidi w:val="0"/>
              <w:adjustRightInd/>
              <w:snapToGrid/>
              <w:spacing w:line="400" w:lineRule="exact"/>
              <w:ind w:left="420" w:leftChars="200" w:firstLine="420" w:firstLineChars="150"/>
              <w:textAlignment w:val="auto"/>
              <w:rPr>
                <w:rFonts w:hint="default" w:ascii="Times New Roman" w:hAnsi="Times New Roman" w:eastAsia="仿宋_GB2312" w:cs="Times New Roman"/>
                <w:sz w:val="24"/>
                <w:szCs w:val="32"/>
                <w:vertAlign w:val="baseline"/>
                <w:lang w:val="en-US" w:eastAsia="zh-CN"/>
              </w:rPr>
            </w:pPr>
            <w:r>
              <w:rPr>
                <w:rFonts w:hint="eastAsia" w:ascii="Times New Roman" w:hAnsi="Times New Roman" w:eastAsia="仿宋_GB2312" w:cs="Times New Roman"/>
                <w:kern w:val="2"/>
                <w:sz w:val="28"/>
                <w:szCs w:val="36"/>
                <w:vertAlign w:val="baseline"/>
                <w:lang w:val="en-US" w:eastAsia="zh-CN" w:bidi="ar-SA"/>
              </w:rPr>
              <w:t>联系地址：北京市怀柔区雁栖经济开发区兴科东大街11号</w:t>
            </w:r>
          </w:p>
        </w:tc>
      </w:tr>
    </w:tbl>
    <w:p w14:paraId="1036E50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67BBB777-35A5-4BBE-9FAE-F39F1A866315}"/>
  </w:font>
  <w:font w:name="仿宋_GB2312">
    <w:panose1 w:val="02010609030101010101"/>
    <w:charset w:val="86"/>
    <w:family w:val="auto"/>
    <w:pitch w:val="default"/>
    <w:sig w:usb0="00000001" w:usb1="080E0000" w:usb2="00000000" w:usb3="00000000" w:csb0="00040000" w:csb1="00000000"/>
    <w:embedRegular r:id="rId2" w:fontKey="{564831A5-BCB6-4F9E-B3DE-28293561D6D1}"/>
  </w:font>
  <w:font w:name="Wingdings 2">
    <w:panose1 w:val="05020102010507070707"/>
    <w:charset w:val="00"/>
    <w:family w:val="auto"/>
    <w:pitch w:val="default"/>
    <w:sig w:usb0="00000000" w:usb1="00000000" w:usb2="00000000" w:usb3="00000000" w:csb0="80000000" w:csb1="00000000"/>
    <w:embedRegular r:id="rId3" w:fontKey="{D530A5AD-AB48-4F37-A068-E114F5DC46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7D57"/>
    <w:rsid w:val="0D32029F"/>
    <w:rsid w:val="11AF6ABF"/>
    <w:rsid w:val="148454B5"/>
    <w:rsid w:val="16BC1C2B"/>
    <w:rsid w:val="1BB27DC7"/>
    <w:rsid w:val="1DA03727"/>
    <w:rsid w:val="25224860"/>
    <w:rsid w:val="25875AFA"/>
    <w:rsid w:val="25D826BD"/>
    <w:rsid w:val="26F44A9A"/>
    <w:rsid w:val="27D374C9"/>
    <w:rsid w:val="2EE0076D"/>
    <w:rsid w:val="32ED680E"/>
    <w:rsid w:val="344633FE"/>
    <w:rsid w:val="35FA5E74"/>
    <w:rsid w:val="367B0D63"/>
    <w:rsid w:val="37DD04F3"/>
    <w:rsid w:val="39B9000F"/>
    <w:rsid w:val="3F600EF1"/>
    <w:rsid w:val="4450382F"/>
    <w:rsid w:val="4AC663E1"/>
    <w:rsid w:val="4BF97AAE"/>
    <w:rsid w:val="4CBD7ED0"/>
    <w:rsid w:val="4E157897"/>
    <w:rsid w:val="54003029"/>
    <w:rsid w:val="56BD4ED4"/>
    <w:rsid w:val="5923730C"/>
    <w:rsid w:val="5A867B53"/>
    <w:rsid w:val="5BE70AC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1318</Words>
  <Characters>1398</Characters>
  <Lines>0</Lines>
  <Paragraphs>0</Paragraphs>
  <TotalTime>5</TotalTime>
  <ScaleCrop>false</ScaleCrop>
  <LinksUpToDate>false</LinksUpToDate>
  <CharactersWithSpaces>1456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2025-02-18T09:35:00Z</dcterms:created>
  <dc:creator>施静敏</dc:creator>
  <cp:lastModifiedBy>施静敏</cp:lastModifiedBy>
  <dcterms:modified xsi:type="dcterms:W3CDTF">2025-04-01T03:24:41Z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eyJoZGlkIjoiZGZhYmZiZGUwOTI2ZTAzODE2NjFjMGVmNzU3YzJhYTMiLCJ1c2VySWQiOiIyNTI2MDAyMjcifQ==</vt:lpwstr>
  </property>
  <property fmtid="{D5CDD505-2E9C-101B-9397-08002B2CF9AE}" pid="4" name="ICV">
    <vt:lpwstr>6057223A394E46238EB919344903F1DA</vt:lpwstr>
  </property>
</Properties>
</file>